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31" w:rsidRDefault="00C15B31" w:rsidP="00C15B3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Sprawozdanie Starosty z wykonania uchwał Rady Powiatu i działalności Zarządu pomiędzy sesjami</w:t>
      </w:r>
    </w:p>
    <w:p w:rsidR="00C15B31" w:rsidRDefault="00C15B31" w:rsidP="00C15B3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5B31" w:rsidRDefault="00C15B31" w:rsidP="001F347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Zarząd powiatu w okresie od XXVII Sesji Rady Powiatu Wysokomazowieckiego IV kadencji odbył </w:t>
      </w:r>
      <w:r w:rsidR="003E0A05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posiedzenia.</w:t>
      </w:r>
    </w:p>
    <w:p w:rsidR="001F3478" w:rsidRDefault="001F3478" w:rsidP="001F347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5B31" w:rsidRPr="00A14567" w:rsidRDefault="00C15B31" w:rsidP="00A1456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Zarząd powiatu podjął uchwały w sprawie:</w:t>
      </w:r>
    </w:p>
    <w:p w:rsidR="00513458" w:rsidRPr="001F3478" w:rsidRDefault="00513458" w:rsidP="00513458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 xml:space="preserve">wyrażenia zgody </w:t>
      </w:r>
      <w:r w:rsidR="00232F7A">
        <w:rPr>
          <w:rFonts w:ascii="Times New Roman" w:hAnsi="Times New Roman"/>
          <w:sz w:val="24"/>
          <w:szCs w:val="24"/>
        </w:rPr>
        <w:t xml:space="preserve">dla Muzeum Rolnictwa w Ciechanowcu </w:t>
      </w:r>
      <w:r w:rsidRPr="001F3478">
        <w:rPr>
          <w:rFonts w:ascii="Times New Roman" w:hAnsi="Times New Roman"/>
          <w:sz w:val="24"/>
          <w:szCs w:val="24"/>
        </w:rPr>
        <w:t>na umieszczenie herbu powiatu na materiałach promocyjnych, związanych z organizacją XXXIII Konkursu Gry na Instrumentach Pasterskich im. Kazimierza Uszyńskiego</w:t>
      </w:r>
      <w:r w:rsidR="00232F7A">
        <w:rPr>
          <w:rFonts w:ascii="Times New Roman" w:hAnsi="Times New Roman"/>
          <w:sz w:val="24"/>
          <w:szCs w:val="24"/>
        </w:rPr>
        <w:t>,</w:t>
      </w:r>
    </w:p>
    <w:p w:rsidR="00513458" w:rsidRPr="001F3478" w:rsidRDefault="00513458" w:rsidP="00513458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 xml:space="preserve">udzielenia pełnomocnictwa </w:t>
      </w:r>
      <w:r w:rsidRPr="001F3478">
        <w:rPr>
          <w:rFonts w:ascii="Times New Roman" w:eastAsiaTheme="minorHAnsi" w:hAnsi="Times New Roman"/>
          <w:sz w:val="24"/>
          <w:szCs w:val="24"/>
        </w:rPr>
        <w:t>Dyrektorowi Powiatowego Urzędu Pracy w Wysokiem Mazowieckiem Pani Marii Modrzejewskiej</w:t>
      </w:r>
      <w:r w:rsidRPr="001F3478">
        <w:rPr>
          <w:rFonts w:ascii="Times New Roman" w:hAnsi="Times New Roman"/>
          <w:sz w:val="24"/>
          <w:szCs w:val="24"/>
        </w:rPr>
        <w:t xml:space="preserve"> do realizacji projektu partnerskiego pt. „PRACA TO MÓJ CEL”</w:t>
      </w:r>
      <w:r w:rsidRPr="001F3478">
        <w:rPr>
          <w:rFonts w:ascii="Times New Roman" w:eastAsiaTheme="minorHAnsi" w:hAnsi="Times New Roman"/>
          <w:sz w:val="24"/>
          <w:szCs w:val="24"/>
        </w:rPr>
        <w:t xml:space="preserve"> w ramach Programu Operacyjnego Kapitał Ludzki Priorytet VI </w:t>
      </w:r>
      <w:r w:rsidRPr="001F3478">
        <w:rPr>
          <w:rFonts w:ascii="Times New Roman" w:eastAsiaTheme="minorHAnsi" w:hAnsi="Times New Roman"/>
          <w:iCs/>
          <w:sz w:val="24"/>
          <w:szCs w:val="24"/>
        </w:rPr>
        <w:t>Rynek pracy otwarty dla wszystkich</w:t>
      </w:r>
      <w:r w:rsidRPr="001F3478">
        <w:rPr>
          <w:rFonts w:ascii="Times New Roman" w:eastAsiaTheme="minorHAnsi" w:hAnsi="Times New Roman"/>
          <w:sz w:val="24"/>
          <w:szCs w:val="24"/>
        </w:rPr>
        <w:t xml:space="preserve">, Działanie 6.1 </w:t>
      </w:r>
      <w:r w:rsidRPr="001F3478">
        <w:rPr>
          <w:rFonts w:ascii="Times New Roman" w:eastAsiaTheme="minorHAnsi" w:hAnsi="Times New Roman"/>
          <w:iCs/>
          <w:sz w:val="24"/>
          <w:szCs w:val="24"/>
        </w:rPr>
        <w:t>Poprawa dost</w:t>
      </w:r>
      <w:r w:rsidRPr="001F3478">
        <w:rPr>
          <w:rFonts w:ascii="Times New Roman" w:eastAsiaTheme="minorHAnsi" w:hAnsi="Times New Roman"/>
          <w:sz w:val="24"/>
          <w:szCs w:val="24"/>
        </w:rPr>
        <w:t>ę</w:t>
      </w:r>
      <w:r w:rsidRPr="001F3478">
        <w:rPr>
          <w:rFonts w:ascii="Times New Roman" w:eastAsiaTheme="minorHAnsi" w:hAnsi="Times New Roman"/>
          <w:iCs/>
          <w:sz w:val="24"/>
          <w:szCs w:val="24"/>
        </w:rPr>
        <w:t>pu do zatrudnienia oraz wsparcie aktywno</w:t>
      </w:r>
      <w:r w:rsidRPr="001F3478">
        <w:rPr>
          <w:rFonts w:ascii="Times New Roman" w:eastAsiaTheme="minorHAnsi" w:hAnsi="Times New Roman"/>
          <w:sz w:val="24"/>
          <w:szCs w:val="24"/>
        </w:rPr>
        <w:t>ś</w:t>
      </w:r>
      <w:r w:rsidRPr="001F3478">
        <w:rPr>
          <w:rFonts w:ascii="Times New Roman" w:eastAsiaTheme="minorHAnsi" w:hAnsi="Times New Roman"/>
          <w:iCs/>
          <w:sz w:val="24"/>
          <w:szCs w:val="24"/>
        </w:rPr>
        <w:t>ci zawodowej w regionie</w:t>
      </w:r>
      <w:r w:rsidRPr="001F3478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1F3478">
        <w:rPr>
          <w:rFonts w:ascii="Times New Roman" w:eastAsiaTheme="minorHAnsi" w:hAnsi="Times New Roman"/>
          <w:bCs/>
          <w:sz w:val="24"/>
          <w:szCs w:val="24"/>
        </w:rPr>
        <w:t>Poddziałanie</w:t>
      </w:r>
      <w:proofErr w:type="spellEnd"/>
      <w:r w:rsidRPr="001F3478">
        <w:rPr>
          <w:rFonts w:ascii="Times New Roman" w:eastAsiaTheme="minorHAnsi" w:hAnsi="Times New Roman"/>
          <w:bCs/>
          <w:sz w:val="24"/>
          <w:szCs w:val="24"/>
        </w:rPr>
        <w:t xml:space="preserve"> 6.1.1</w:t>
      </w:r>
      <w:r w:rsidRPr="001F3478">
        <w:rPr>
          <w:rFonts w:ascii="Times New Roman" w:eastAsiaTheme="minorHAnsi" w:hAnsi="Times New Roman"/>
          <w:bCs/>
          <w:iCs/>
          <w:sz w:val="24"/>
          <w:szCs w:val="24"/>
        </w:rPr>
        <w:t>. Wsparcie osób pozostaj</w:t>
      </w:r>
      <w:r w:rsidRPr="001F3478">
        <w:rPr>
          <w:rFonts w:ascii="Times New Roman" w:eastAsia="Arial,Bold" w:hAnsi="Times New Roman"/>
          <w:bCs/>
          <w:sz w:val="24"/>
          <w:szCs w:val="24"/>
        </w:rPr>
        <w:t>ą</w:t>
      </w:r>
      <w:r w:rsidRPr="001F3478">
        <w:rPr>
          <w:rFonts w:ascii="Times New Roman" w:eastAsiaTheme="minorHAnsi" w:hAnsi="Times New Roman"/>
          <w:bCs/>
          <w:iCs/>
          <w:sz w:val="24"/>
          <w:szCs w:val="24"/>
        </w:rPr>
        <w:t>cych bez zatrudnienia na regionalnym rynku pracy,</w:t>
      </w:r>
    </w:p>
    <w:p w:rsidR="00513458" w:rsidRPr="001F3478" w:rsidRDefault="00513458" w:rsidP="00513458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>zmian w budżecie powiatu na 2013 rok,</w:t>
      </w:r>
    </w:p>
    <w:p w:rsidR="00513458" w:rsidRPr="001F3478" w:rsidRDefault="00513458" w:rsidP="00513458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>upoważnienia kierown</w:t>
      </w:r>
      <w:r w:rsidR="001F3478">
        <w:rPr>
          <w:rFonts w:ascii="Times New Roman" w:hAnsi="Times New Roman"/>
          <w:sz w:val="24"/>
          <w:szCs w:val="24"/>
        </w:rPr>
        <w:t>ików jednostek organizacyjnych p</w:t>
      </w:r>
      <w:r w:rsidRPr="001F3478">
        <w:rPr>
          <w:rFonts w:ascii="Times New Roman" w:hAnsi="Times New Roman"/>
          <w:sz w:val="24"/>
          <w:szCs w:val="24"/>
        </w:rPr>
        <w:t xml:space="preserve">owiatu do zaciągania zobowiązań z tytułu umów, których realizacja w roku 2014 i latach następnych jest niezbędna do zapewnienia ciągłości działania jednostki i termin zapłaty upływa </w:t>
      </w:r>
      <w:r w:rsidR="001F3478">
        <w:rPr>
          <w:rFonts w:ascii="Times New Roman" w:hAnsi="Times New Roman"/>
          <w:sz w:val="24"/>
          <w:szCs w:val="24"/>
        </w:rPr>
        <w:br/>
      </w:r>
      <w:r w:rsidRPr="001F3478">
        <w:rPr>
          <w:rFonts w:ascii="Times New Roman" w:hAnsi="Times New Roman"/>
          <w:sz w:val="24"/>
          <w:szCs w:val="24"/>
        </w:rPr>
        <w:t>w 2014 roku,</w:t>
      </w:r>
    </w:p>
    <w:p w:rsidR="00C15B31" w:rsidRPr="001F3478" w:rsidRDefault="00513458" w:rsidP="00513458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 xml:space="preserve">zmiany uchwały w sprawie wyrażenia zgody na użyczenie nieruchomości będących </w:t>
      </w:r>
      <w:r w:rsidR="001F3478">
        <w:rPr>
          <w:rFonts w:ascii="Times New Roman" w:hAnsi="Times New Roman"/>
          <w:sz w:val="24"/>
          <w:szCs w:val="24"/>
        </w:rPr>
        <w:br/>
        <w:t xml:space="preserve">w użytkowaniu </w:t>
      </w:r>
      <w:r w:rsidRPr="001F3478">
        <w:rPr>
          <w:rFonts w:ascii="Times New Roman" w:hAnsi="Times New Roman"/>
          <w:sz w:val="24"/>
          <w:szCs w:val="24"/>
        </w:rPr>
        <w:t xml:space="preserve">Szpitala Ogólnego w Wysokiem Mazowieckiem podmiotom wykonującym działalność leczniczą w celu udzielania świadczeń opieki zdrowotnej finansowanych ze środków publicznych na rzecz pacjentów Szpitala Ogólnego </w:t>
      </w:r>
      <w:r w:rsidR="001F3478">
        <w:rPr>
          <w:rFonts w:ascii="Times New Roman" w:hAnsi="Times New Roman"/>
          <w:sz w:val="24"/>
          <w:szCs w:val="24"/>
        </w:rPr>
        <w:br/>
      </w:r>
      <w:r w:rsidRPr="001F3478">
        <w:rPr>
          <w:rFonts w:ascii="Times New Roman" w:hAnsi="Times New Roman"/>
          <w:sz w:val="24"/>
          <w:szCs w:val="24"/>
        </w:rPr>
        <w:t>w Wysokiem Mazowieckiem,</w:t>
      </w:r>
    </w:p>
    <w:p w:rsidR="00513458" w:rsidRPr="001F3478" w:rsidRDefault="00513458" w:rsidP="00513458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 xml:space="preserve">zmiany uchwały w sprawie wyrażenia zgody na użyczenie mienia ruchomego, </w:t>
      </w:r>
      <w:r w:rsidR="001F3478">
        <w:rPr>
          <w:rFonts w:ascii="Times New Roman" w:hAnsi="Times New Roman"/>
          <w:sz w:val="24"/>
          <w:szCs w:val="24"/>
        </w:rPr>
        <w:br/>
      </w:r>
      <w:r w:rsidRPr="001F3478">
        <w:rPr>
          <w:rFonts w:ascii="Times New Roman" w:hAnsi="Times New Roman"/>
          <w:sz w:val="24"/>
          <w:szCs w:val="24"/>
        </w:rPr>
        <w:t>o wartości księgowej brutto poniżej 3 500,00 zł, stanowiącego własność Szpitala Ogólnego w Wysokiem Mazowieckiem podmiotom wykonującym działalność leczniczą w celu udzielania świadczeń opieki zdrowotnej finansowanych ze środków publicznych na rzecz pacjentów Szpitala Ogólnego w Wysokiem Mazowieckiem</w:t>
      </w:r>
      <w:r w:rsidR="00A14567" w:rsidRPr="001F3478">
        <w:rPr>
          <w:rFonts w:ascii="Times New Roman" w:hAnsi="Times New Roman"/>
          <w:sz w:val="24"/>
          <w:szCs w:val="24"/>
        </w:rPr>
        <w:t>,</w:t>
      </w:r>
    </w:p>
    <w:p w:rsidR="00513458" w:rsidRPr="001F3478" w:rsidRDefault="00513458" w:rsidP="00C15B31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 xml:space="preserve">zaopiniowania budowy odcinka ulicy Słonecznej w miejscowości Nowe Piekuty </w:t>
      </w:r>
      <w:r w:rsidR="001F3478">
        <w:rPr>
          <w:rFonts w:ascii="Times New Roman" w:hAnsi="Times New Roman"/>
          <w:sz w:val="24"/>
          <w:szCs w:val="24"/>
        </w:rPr>
        <w:br/>
      </w:r>
      <w:r w:rsidRPr="001F3478">
        <w:rPr>
          <w:rFonts w:ascii="Times New Roman" w:hAnsi="Times New Roman"/>
          <w:sz w:val="24"/>
          <w:szCs w:val="24"/>
        </w:rPr>
        <w:t>w lokalizacji</w:t>
      </w:r>
      <w:r w:rsidR="00A14567" w:rsidRPr="001F3478">
        <w:rPr>
          <w:rFonts w:ascii="Times New Roman" w:hAnsi="Times New Roman"/>
          <w:sz w:val="24"/>
          <w:szCs w:val="24"/>
        </w:rPr>
        <w:t xml:space="preserve"> roboczej 0+000 – 0+091 </w:t>
      </w:r>
      <w:r w:rsidR="001F3478">
        <w:rPr>
          <w:rFonts w:ascii="Times New Roman" w:hAnsi="Times New Roman"/>
          <w:sz w:val="24"/>
          <w:szCs w:val="24"/>
        </w:rPr>
        <w:t>na wniosek</w:t>
      </w:r>
      <w:r w:rsidRPr="001F3478">
        <w:rPr>
          <w:rFonts w:ascii="Times New Roman" w:hAnsi="Times New Roman"/>
          <w:sz w:val="24"/>
          <w:szCs w:val="24"/>
        </w:rPr>
        <w:t xml:space="preserve"> Wójta Gminy Nowe Piekuty,</w:t>
      </w:r>
    </w:p>
    <w:p w:rsidR="00513458" w:rsidRPr="001F3478" w:rsidRDefault="00513458" w:rsidP="00513458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>ogłoszenia przetargu ustnego nieograniczonego na sprzedaż lokali mieszkalnych stanowiących własność Powiatu Wysokomazowieckiego nr 2 i nr 6</w:t>
      </w:r>
      <w:r w:rsidR="00A14567" w:rsidRPr="001F3478">
        <w:rPr>
          <w:rFonts w:ascii="Times New Roman" w:hAnsi="Times New Roman"/>
          <w:sz w:val="24"/>
          <w:szCs w:val="24"/>
        </w:rPr>
        <w:t>, znajdujących się w budynku 5C</w:t>
      </w:r>
      <w:r w:rsidR="0000034B">
        <w:rPr>
          <w:rFonts w:ascii="Times New Roman" w:hAnsi="Times New Roman"/>
          <w:sz w:val="24"/>
          <w:szCs w:val="24"/>
        </w:rPr>
        <w:t xml:space="preserve"> </w:t>
      </w:r>
      <w:r w:rsidRPr="001F3478">
        <w:rPr>
          <w:rFonts w:ascii="Times New Roman" w:hAnsi="Times New Roman"/>
          <w:sz w:val="24"/>
          <w:szCs w:val="24"/>
        </w:rPr>
        <w:t>w Wysokiem Mazowieckiem przy ulicy Szpitalnej,</w:t>
      </w:r>
    </w:p>
    <w:p w:rsidR="00513458" w:rsidRPr="001F3478" w:rsidRDefault="00513458" w:rsidP="00513458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>powołania komisji przetargowej do przeprowadzenia sprzedaży w trybie przetargu ustnego nieograniczonego lokali mieszkalnych stanowiących własność Powiatu Wysokomazowieckiego</w:t>
      </w:r>
      <w:r w:rsidR="001F3478">
        <w:rPr>
          <w:rFonts w:ascii="Times New Roman" w:hAnsi="Times New Roman"/>
          <w:sz w:val="24"/>
          <w:szCs w:val="24"/>
        </w:rPr>
        <w:t xml:space="preserve">, o których mowa w pkt. </w:t>
      </w:r>
      <w:r w:rsidR="0000034B">
        <w:rPr>
          <w:rFonts w:ascii="Times New Roman" w:hAnsi="Times New Roman"/>
          <w:sz w:val="24"/>
          <w:szCs w:val="24"/>
        </w:rPr>
        <w:t>h,</w:t>
      </w:r>
    </w:p>
    <w:p w:rsidR="00513458" w:rsidRPr="001F3478" w:rsidRDefault="00513458" w:rsidP="00513458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>projektu uchwały budżetowej wraz z objaśnieniami na 2014 rok,</w:t>
      </w:r>
    </w:p>
    <w:p w:rsidR="00513458" w:rsidRPr="001F3478" w:rsidRDefault="00513458" w:rsidP="00A14567">
      <w:pPr>
        <w:pStyle w:val="Akapitzlist"/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>Wieloletniej Prognozy Finansowej Powiatu na lata 2014 – 2017</w:t>
      </w:r>
      <w:r w:rsidR="00A14567" w:rsidRPr="001F3478">
        <w:rPr>
          <w:rFonts w:ascii="Times New Roman" w:hAnsi="Times New Roman"/>
          <w:sz w:val="24"/>
          <w:szCs w:val="24"/>
        </w:rPr>
        <w:t>.</w:t>
      </w:r>
    </w:p>
    <w:p w:rsidR="00513458" w:rsidRPr="00A14567" w:rsidRDefault="00513458" w:rsidP="0051345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6B4F" w:rsidRPr="001F3478" w:rsidRDefault="00FF6B4F" w:rsidP="00C15B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color w:val="000000" w:themeColor="text1"/>
          <w:sz w:val="24"/>
          <w:szCs w:val="24"/>
        </w:rPr>
        <w:t xml:space="preserve">Zarząd powiatu wyraził zgodę dla </w:t>
      </w:r>
      <w:r w:rsidRPr="001F3478">
        <w:rPr>
          <w:rFonts w:ascii="Times New Roman" w:hAnsi="Times New Roman"/>
          <w:sz w:val="24"/>
          <w:szCs w:val="24"/>
        </w:rPr>
        <w:t>Dyrektor</w:t>
      </w:r>
      <w:r w:rsidR="001F3478">
        <w:rPr>
          <w:rFonts w:ascii="Times New Roman" w:hAnsi="Times New Roman"/>
          <w:sz w:val="24"/>
          <w:szCs w:val="24"/>
        </w:rPr>
        <w:t>a</w:t>
      </w:r>
      <w:r w:rsidRPr="001F3478">
        <w:rPr>
          <w:rFonts w:ascii="Times New Roman" w:hAnsi="Times New Roman"/>
          <w:sz w:val="24"/>
          <w:szCs w:val="24"/>
        </w:rPr>
        <w:t xml:space="preserve"> Zarządu Dróg Powiatowych </w:t>
      </w:r>
      <w:r w:rsidRPr="001F3478">
        <w:rPr>
          <w:rFonts w:ascii="Times New Roman" w:hAnsi="Times New Roman"/>
          <w:sz w:val="24"/>
          <w:szCs w:val="24"/>
        </w:rPr>
        <w:br/>
        <w:t xml:space="preserve">w Wysokiem Mazowieckiem na wynajem ciągnika CLAAS </w:t>
      </w:r>
      <w:r w:rsidR="001F3478">
        <w:rPr>
          <w:rFonts w:ascii="Times New Roman" w:hAnsi="Times New Roman"/>
          <w:sz w:val="24"/>
          <w:szCs w:val="24"/>
        </w:rPr>
        <w:t>AXOS 330 z pługiem odśnieżnym 3.</w:t>
      </w:r>
      <w:r w:rsidRPr="001F3478">
        <w:rPr>
          <w:rFonts w:ascii="Times New Roman" w:hAnsi="Times New Roman"/>
          <w:sz w:val="24"/>
          <w:szCs w:val="24"/>
        </w:rPr>
        <w:t xml:space="preserve">0 m, który będzie pracował w rejonie Ciechanowca przy odśnieżaniu dróg powiatowych w sezonie zimowym 2013/2014. </w:t>
      </w:r>
    </w:p>
    <w:p w:rsidR="00FF6B4F" w:rsidRPr="001F3478" w:rsidRDefault="00FF6B4F" w:rsidP="00FF6B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Zarząd powiatu rozpatrzył interpelacje </w:t>
      </w:r>
      <w:r w:rsidRPr="001F3478">
        <w:rPr>
          <w:rFonts w:ascii="Times New Roman" w:hAnsi="Times New Roman"/>
          <w:sz w:val="24"/>
          <w:szCs w:val="24"/>
        </w:rPr>
        <w:t xml:space="preserve">radnych zgłoszone na posiedzeniu rady powiatu w dniu 29 października 2013 roku przez radnego Jerzego </w:t>
      </w:r>
      <w:proofErr w:type="spellStart"/>
      <w:r w:rsidRPr="001F3478">
        <w:rPr>
          <w:rFonts w:ascii="Times New Roman" w:hAnsi="Times New Roman"/>
          <w:sz w:val="24"/>
          <w:szCs w:val="24"/>
        </w:rPr>
        <w:t>Pakiełę</w:t>
      </w:r>
      <w:proofErr w:type="spellEnd"/>
      <w:r w:rsidRPr="001F3478">
        <w:rPr>
          <w:rFonts w:ascii="Times New Roman" w:hAnsi="Times New Roman"/>
          <w:sz w:val="24"/>
          <w:szCs w:val="24"/>
        </w:rPr>
        <w:t xml:space="preserve"> oraz radną Elżbietę </w:t>
      </w:r>
      <w:proofErr w:type="spellStart"/>
      <w:r w:rsidRPr="001F3478">
        <w:rPr>
          <w:rFonts w:ascii="Times New Roman" w:hAnsi="Times New Roman"/>
          <w:sz w:val="24"/>
          <w:szCs w:val="24"/>
        </w:rPr>
        <w:t>Trzeszczkowską</w:t>
      </w:r>
      <w:proofErr w:type="spellEnd"/>
      <w:r w:rsidRPr="001F3478">
        <w:rPr>
          <w:rFonts w:ascii="Times New Roman" w:hAnsi="Times New Roman"/>
          <w:sz w:val="24"/>
          <w:szCs w:val="24"/>
        </w:rPr>
        <w:t>.</w:t>
      </w:r>
    </w:p>
    <w:p w:rsidR="00C15B31" w:rsidRPr="001F3478" w:rsidRDefault="00FF6B4F" w:rsidP="00C15B31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>Zarząd powiatu wyraził zgodę</w:t>
      </w:r>
      <w:r w:rsidR="00A14567" w:rsidRPr="001F3478">
        <w:rPr>
          <w:rFonts w:ascii="Times New Roman" w:hAnsi="Times New Roman"/>
          <w:sz w:val="24"/>
          <w:szCs w:val="24"/>
        </w:rPr>
        <w:t xml:space="preserve"> na wniosek</w:t>
      </w:r>
      <w:r w:rsidRPr="001F3478">
        <w:rPr>
          <w:rFonts w:ascii="Times New Roman" w:hAnsi="Times New Roman"/>
          <w:sz w:val="24"/>
          <w:szCs w:val="24"/>
        </w:rPr>
        <w:t xml:space="preserve"> Dyrektor</w:t>
      </w:r>
      <w:r w:rsidR="001F3478">
        <w:rPr>
          <w:rFonts w:ascii="Times New Roman" w:hAnsi="Times New Roman"/>
          <w:sz w:val="24"/>
          <w:szCs w:val="24"/>
        </w:rPr>
        <w:t>a</w:t>
      </w:r>
      <w:r w:rsidRPr="001F3478">
        <w:rPr>
          <w:rFonts w:ascii="Times New Roman" w:hAnsi="Times New Roman"/>
          <w:sz w:val="24"/>
          <w:szCs w:val="24"/>
        </w:rPr>
        <w:t xml:space="preserve"> Zarządu Dróg Powiatowych </w:t>
      </w:r>
      <w:r w:rsidRPr="001F3478">
        <w:rPr>
          <w:rFonts w:ascii="Times New Roman" w:hAnsi="Times New Roman"/>
          <w:sz w:val="24"/>
          <w:szCs w:val="24"/>
        </w:rPr>
        <w:br/>
        <w:t>w Wysokiem Mazowieckiem dotyczący zabezpieczenia w budżecie powiatu na 2014 rok środków fin</w:t>
      </w:r>
      <w:r w:rsidR="001F3478">
        <w:rPr>
          <w:rFonts w:ascii="Times New Roman" w:hAnsi="Times New Roman"/>
          <w:sz w:val="24"/>
          <w:szCs w:val="24"/>
        </w:rPr>
        <w:t xml:space="preserve">ansowych w kwocie ok.10.000 zł związanych </w:t>
      </w:r>
      <w:r w:rsidRPr="001F3478">
        <w:rPr>
          <w:rFonts w:ascii="Times New Roman" w:hAnsi="Times New Roman"/>
          <w:sz w:val="24"/>
          <w:szCs w:val="24"/>
        </w:rPr>
        <w:t xml:space="preserve">ze zleceniem wykonania map do celów projektowych na odcinek drogi powiatowej Nr 2041 B Jamiołki Godzieby - Sokoły na długości 2,750 km. </w:t>
      </w:r>
    </w:p>
    <w:p w:rsidR="00A12154" w:rsidRPr="001F3478" w:rsidRDefault="00A12154" w:rsidP="00A12154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sz w:val="24"/>
          <w:szCs w:val="24"/>
        </w:rPr>
        <w:t xml:space="preserve">Zarząd powiatu zapoznał się z przebiegiem inwestycji prowadzonych w jednostkach powiatowych tj. w Zespole Szkół Rolniczych w Krzyżewie, w Szpitalu Ogólnym </w:t>
      </w:r>
      <w:r w:rsidR="001F3478">
        <w:rPr>
          <w:rFonts w:ascii="Times New Roman" w:hAnsi="Times New Roman"/>
          <w:sz w:val="24"/>
          <w:szCs w:val="24"/>
        </w:rPr>
        <w:br/>
      </w:r>
      <w:r w:rsidRPr="001F3478">
        <w:rPr>
          <w:rFonts w:ascii="Times New Roman" w:hAnsi="Times New Roman"/>
          <w:sz w:val="24"/>
          <w:szCs w:val="24"/>
        </w:rPr>
        <w:t xml:space="preserve">w Wysokiem Mazowieckiem, w Zespole Szkół Ogólnokształcących i Zawodowych </w:t>
      </w:r>
      <w:r w:rsidR="001F3478">
        <w:rPr>
          <w:rFonts w:ascii="Times New Roman" w:hAnsi="Times New Roman"/>
          <w:sz w:val="24"/>
          <w:szCs w:val="24"/>
        </w:rPr>
        <w:br/>
      </w:r>
      <w:r w:rsidR="0000034B">
        <w:rPr>
          <w:rFonts w:ascii="Times New Roman" w:hAnsi="Times New Roman"/>
          <w:sz w:val="24"/>
          <w:szCs w:val="24"/>
        </w:rPr>
        <w:t xml:space="preserve">w Ciechanowcu, </w:t>
      </w:r>
      <w:r w:rsidRPr="001F3478">
        <w:rPr>
          <w:rFonts w:ascii="Times New Roman" w:hAnsi="Times New Roman"/>
          <w:sz w:val="24"/>
          <w:szCs w:val="24"/>
        </w:rPr>
        <w:t>a także ocenił funkcjonowanie Stacji Kontroli Pojazdów oraz Budynku Warsztatowego przy Centrum Kształcenia Zawodowego w Wysokiem Mazowieckiem.</w:t>
      </w:r>
    </w:p>
    <w:p w:rsidR="00A12154" w:rsidRPr="001F3478" w:rsidRDefault="00A12154" w:rsidP="00A14567">
      <w:pPr>
        <w:pStyle w:val="Akapitzlist"/>
        <w:suppressAutoHyphens/>
        <w:spacing w:after="0" w:line="240" w:lineRule="auto"/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28B8" w:rsidRPr="001F3478" w:rsidRDefault="00C15B31" w:rsidP="00E928B8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3478">
        <w:rPr>
          <w:rFonts w:ascii="Times New Roman" w:hAnsi="Times New Roman"/>
          <w:color w:val="000000" w:themeColor="text1"/>
          <w:sz w:val="24"/>
          <w:szCs w:val="24"/>
        </w:rPr>
        <w:t xml:space="preserve">Zarząd powiatu przygotował projekty uchwał rady powiatu na dzisiejszą sesję </w:t>
      </w:r>
      <w:r w:rsidRPr="001F3478">
        <w:rPr>
          <w:rFonts w:ascii="Times New Roman" w:hAnsi="Times New Roman"/>
          <w:color w:val="000000" w:themeColor="text1"/>
          <w:sz w:val="24"/>
          <w:szCs w:val="24"/>
        </w:rPr>
        <w:br/>
        <w:t>w sprawie:</w:t>
      </w:r>
    </w:p>
    <w:p w:rsidR="00E928B8" w:rsidRPr="001F3478" w:rsidRDefault="00E928B8" w:rsidP="00E928B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wyrażenia zgody na zakup sprzętu medycznego i środków trwałych,</w:t>
      </w:r>
    </w:p>
    <w:p w:rsidR="00E928B8" w:rsidRPr="001F3478" w:rsidRDefault="00E928B8" w:rsidP="00E928B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 xml:space="preserve">wyrażenia opinii dotyczącej zaciągnięcia pożyczki przez Szpital Ogólny w Wysokiem </w:t>
      </w:r>
      <w:r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br/>
        <w:t>Mazowieckiem na zakup sprzętu medycznego w latach 2013-2014,</w:t>
      </w:r>
    </w:p>
    <w:p w:rsidR="00E928B8" w:rsidRPr="001F3478" w:rsidRDefault="00E928B8" w:rsidP="00E928B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wyrażenia zgody na zakup sprzętu medycznego sfinansowanego pożyczką inwestycyjną zaciągniętą przez Szpital Ogólny w Wysokiem Mazowieck</w:t>
      </w:r>
      <w:r w:rsidRPr="001F3478">
        <w:rPr>
          <w:rFonts w:ascii="Times New Roman" w:hAnsi="Times New Roman"/>
          <w:color w:val="2B2A2D"/>
          <w:sz w:val="24"/>
          <w:szCs w:val="24"/>
          <w:shd w:val="clear" w:color="auto" w:fill="FFFFFF"/>
          <w:lang w:bidi="he-IL"/>
        </w:rPr>
        <w:t>i</w:t>
      </w:r>
      <w:r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em</w:t>
      </w:r>
      <w:r w:rsidR="00A14567"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,</w:t>
      </w:r>
    </w:p>
    <w:p w:rsidR="00E928B8" w:rsidRPr="001F3478" w:rsidRDefault="00E928B8" w:rsidP="00A1456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wyrażenia opinii dotyczącej zaciągnięcia kredytu bankowego</w:t>
      </w:r>
      <w:r w:rsidR="006B7739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,</w:t>
      </w:r>
    </w:p>
    <w:p w:rsidR="00E928B8" w:rsidRPr="001F3478" w:rsidRDefault="00E928B8" w:rsidP="00A1456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wyrażenia zgody na użyczenie nieruchomości będących w użytkowaniu Szpitala Ogólnego w Wysokiem Mazowieckiem podmiotom lub osobom wykonującym działalność leczniczą w celu udzielania świadczeń opieki zdrowotnej finansowanych ze środków publicznych na rzecz pacjentów Szpitala Ogólnego w Wysokiem Mazowieckiem</w:t>
      </w:r>
      <w:r w:rsid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,</w:t>
      </w:r>
    </w:p>
    <w:p w:rsidR="00A14567" w:rsidRPr="001F3478" w:rsidRDefault="00E928B8" w:rsidP="00A1456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 xml:space="preserve"> zaciągnięcia kredytu długoterminowego</w:t>
      </w:r>
      <w:r w:rsid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,</w:t>
      </w:r>
    </w:p>
    <w:p w:rsidR="00E928B8" w:rsidRPr="001F3478" w:rsidRDefault="00E928B8" w:rsidP="00A1456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 xml:space="preserve"> zaciągnięcia kredytu długoterminowego</w:t>
      </w:r>
      <w:r w:rsid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,</w:t>
      </w:r>
    </w:p>
    <w:p w:rsidR="00E928B8" w:rsidRPr="001F3478" w:rsidRDefault="001F3478" w:rsidP="00A14567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z</w:t>
      </w:r>
      <w:r w:rsidR="00E928B8"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miany Wieloletniej Prognozy Finansowej Pow</w:t>
      </w:r>
      <w:r w:rsidR="00E928B8" w:rsidRPr="001F3478">
        <w:rPr>
          <w:rFonts w:ascii="Times New Roman" w:hAnsi="Times New Roman"/>
          <w:color w:val="2B2A2D"/>
          <w:sz w:val="24"/>
          <w:szCs w:val="24"/>
          <w:shd w:val="clear" w:color="auto" w:fill="FFFFFF"/>
          <w:lang w:bidi="he-IL"/>
        </w:rPr>
        <w:t>i</w:t>
      </w:r>
      <w:r w:rsidR="00E928B8"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atu na lata 2013-2016</w:t>
      </w:r>
      <w:r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,</w:t>
      </w:r>
    </w:p>
    <w:p w:rsidR="00E928B8" w:rsidRPr="001F3478" w:rsidRDefault="00E928B8" w:rsidP="00E928B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zmian w budżecie powiatu na 2013 rok</w:t>
      </w:r>
      <w:r w:rsidR="001F3478">
        <w:rPr>
          <w:rFonts w:ascii="Times New Roman" w:hAnsi="Times New Roman"/>
          <w:color w:val="0F0E11"/>
          <w:sz w:val="24"/>
          <w:szCs w:val="24"/>
          <w:shd w:val="clear" w:color="auto" w:fill="FFFFFF"/>
          <w:lang w:bidi="he-IL"/>
        </w:rPr>
        <w:t>.</w:t>
      </w:r>
    </w:p>
    <w:p w:rsidR="00E928B8" w:rsidRPr="001F3478" w:rsidRDefault="00E928B8" w:rsidP="00A14567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5B31" w:rsidRPr="001F3478" w:rsidRDefault="00C15B31" w:rsidP="00C15B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15B31" w:rsidRPr="001F3478" w:rsidRDefault="00C15B31" w:rsidP="00C15B3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478">
        <w:rPr>
          <w:rFonts w:ascii="Times New Roman" w:hAnsi="Times New Roman"/>
          <w:color w:val="000000" w:themeColor="text1"/>
          <w:sz w:val="24"/>
          <w:szCs w:val="24"/>
        </w:rPr>
        <w:t>Uchwały Rady Powiatu z ostatniej (XXVI</w:t>
      </w:r>
      <w:r w:rsidR="00E928B8" w:rsidRPr="001F3478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1F3478">
        <w:rPr>
          <w:rFonts w:ascii="Times New Roman" w:hAnsi="Times New Roman"/>
          <w:color w:val="000000" w:themeColor="text1"/>
          <w:sz w:val="24"/>
          <w:szCs w:val="24"/>
        </w:rPr>
        <w:t xml:space="preserve"> sesji) zostały wprowadzone w życie i przekazane do Wojewody Podlaskiego, publikacji w Dzienniku Urzędowym Województwa Podlaskiego oraz do Regionalnej Izby Obrachunkowej w Białymstoku. </w:t>
      </w:r>
    </w:p>
    <w:p w:rsidR="00C15B31" w:rsidRDefault="00C15B31" w:rsidP="00C15B31"/>
    <w:p w:rsidR="00E960CD" w:rsidRDefault="00E960CD"/>
    <w:sectPr w:rsidR="00E960CD" w:rsidSect="00E960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2A" w:rsidRDefault="00EB422A" w:rsidP="00A14567">
      <w:pPr>
        <w:spacing w:after="0" w:line="240" w:lineRule="auto"/>
      </w:pPr>
      <w:r>
        <w:separator/>
      </w:r>
    </w:p>
  </w:endnote>
  <w:endnote w:type="continuationSeparator" w:id="0">
    <w:p w:rsidR="00EB422A" w:rsidRDefault="00EB422A" w:rsidP="00A1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5266"/>
      <w:docPartObj>
        <w:docPartGallery w:val="Page Numbers (Bottom of Page)"/>
        <w:docPartUnique/>
      </w:docPartObj>
    </w:sdtPr>
    <w:sdtContent>
      <w:p w:rsidR="00A14567" w:rsidRDefault="007A6B7A">
        <w:pPr>
          <w:pStyle w:val="Stopka"/>
          <w:jc w:val="right"/>
        </w:pPr>
        <w:fldSimple w:instr=" PAGE   \* MERGEFORMAT ">
          <w:r w:rsidR="006B7739">
            <w:rPr>
              <w:noProof/>
            </w:rPr>
            <w:t>1</w:t>
          </w:r>
        </w:fldSimple>
      </w:p>
    </w:sdtContent>
  </w:sdt>
  <w:p w:rsidR="00A14567" w:rsidRDefault="00A145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2A" w:rsidRDefault="00EB422A" w:rsidP="00A14567">
      <w:pPr>
        <w:spacing w:after="0" w:line="240" w:lineRule="auto"/>
      </w:pPr>
      <w:r>
        <w:separator/>
      </w:r>
    </w:p>
  </w:footnote>
  <w:footnote w:type="continuationSeparator" w:id="0">
    <w:p w:rsidR="00EB422A" w:rsidRDefault="00EB422A" w:rsidP="00A1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765"/>
    <w:multiLevelType w:val="hybridMultilevel"/>
    <w:tmpl w:val="800848C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2">
    <w:nsid w:val="195621AF"/>
    <w:multiLevelType w:val="singleLevel"/>
    <w:tmpl w:val="CD48C418"/>
    <w:lvl w:ilvl="0">
      <w:start w:val="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F0E11"/>
      </w:rPr>
    </w:lvl>
  </w:abstractNum>
  <w:abstractNum w:abstractNumId="3">
    <w:nsid w:val="1B735403"/>
    <w:multiLevelType w:val="singleLevel"/>
    <w:tmpl w:val="728E23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F0E11"/>
      </w:rPr>
    </w:lvl>
  </w:abstractNum>
  <w:abstractNum w:abstractNumId="4">
    <w:nsid w:val="2A9E3C29"/>
    <w:multiLevelType w:val="hybridMultilevel"/>
    <w:tmpl w:val="5A165014"/>
    <w:lvl w:ilvl="0" w:tplc="8C7620B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5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7">
    <w:nsid w:val="7A027EEE"/>
    <w:multiLevelType w:val="hybridMultilevel"/>
    <w:tmpl w:val="2ECA5AB8"/>
    <w:lvl w:ilvl="0" w:tplc="D6F656E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B31"/>
    <w:rsid w:val="0000034B"/>
    <w:rsid w:val="000B61A9"/>
    <w:rsid w:val="001F3478"/>
    <w:rsid w:val="00232F7A"/>
    <w:rsid w:val="003E0A05"/>
    <w:rsid w:val="004C60D4"/>
    <w:rsid w:val="00513458"/>
    <w:rsid w:val="0051551C"/>
    <w:rsid w:val="005F7D36"/>
    <w:rsid w:val="0062785B"/>
    <w:rsid w:val="00650BEC"/>
    <w:rsid w:val="006B7739"/>
    <w:rsid w:val="007A6B7A"/>
    <w:rsid w:val="008E3576"/>
    <w:rsid w:val="00973981"/>
    <w:rsid w:val="009A3AD3"/>
    <w:rsid w:val="00A12154"/>
    <w:rsid w:val="00A137CF"/>
    <w:rsid w:val="00A14567"/>
    <w:rsid w:val="00A43505"/>
    <w:rsid w:val="00AF61FD"/>
    <w:rsid w:val="00B77D88"/>
    <w:rsid w:val="00C15B31"/>
    <w:rsid w:val="00CD2C51"/>
    <w:rsid w:val="00E928B8"/>
    <w:rsid w:val="00E960CD"/>
    <w:rsid w:val="00EB422A"/>
    <w:rsid w:val="00FF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3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B31"/>
    <w:pPr>
      <w:ind w:left="720"/>
      <w:contextualSpacing/>
    </w:pPr>
  </w:style>
  <w:style w:type="paragraph" w:customStyle="1" w:styleId="Tytuaktu">
    <w:name w:val="Tytuł aktu"/>
    <w:rsid w:val="00513458"/>
    <w:pPr>
      <w:numPr>
        <w:numId w:val="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513458"/>
    <w:pPr>
      <w:numPr>
        <w:ilvl w:val="3"/>
        <w:numId w:val="4"/>
      </w:numPr>
      <w:spacing w:before="80" w:after="24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513458"/>
    <w:pPr>
      <w:numPr>
        <w:ilvl w:val="4"/>
        <w:numId w:val="4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513458"/>
    <w:pPr>
      <w:numPr>
        <w:ilvl w:val="5"/>
        <w:numId w:val="4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513458"/>
    <w:pPr>
      <w:numPr>
        <w:ilvl w:val="6"/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13458"/>
    <w:pPr>
      <w:numPr>
        <w:ilvl w:val="7"/>
        <w:numId w:val="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13458"/>
    <w:pPr>
      <w:keepLines w:val="0"/>
      <w:numPr>
        <w:ilvl w:val="1"/>
        <w:numId w:val="4"/>
      </w:numPr>
      <w:spacing w:before="0" w:after="120" w:line="240" w:lineRule="auto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513458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513458"/>
    <w:pPr>
      <w:numPr>
        <w:ilvl w:val="8"/>
        <w:numId w:val="4"/>
      </w:numPr>
      <w:spacing w:after="16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3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sprawie">
    <w:name w:val="w sprawie"/>
    <w:basedOn w:val="Normalny"/>
    <w:rsid w:val="00513458"/>
    <w:pPr>
      <w:numPr>
        <w:ilvl w:val="1"/>
        <w:numId w:val="5"/>
      </w:numPr>
      <w:spacing w:after="16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zdnia">
    <w:name w:val="z dnia"/>
    <w:rsid w:val="00513458"/>
    <w:pPr>
      <w:numPr>
        <w:numId w:val="5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13458"/>
    <w:pPr>
      <w:numPr>
        <w:ilvl w:val="2"/>
        <w:numId w:val="5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w">
    <w:name w:val="zm_w_§_§"/>
    <w:basedOn w:val="Normalny"/>
    <w:autoRedefine/>
    <w:rsid w:val="00513458"/>
    <w:pPr>
      <w:numPr>
        <w:numId w:val="6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mw1">
    <w:name w:val="zm_w_§_§_1"/>
    <w:basedOn w:val="zmw"/>
    <w:rsid w:val="00513458"/>
    <w:pPr>
      <w:numPr>
        <w:ilvl w:val="1"/>
      </w:numPr>
    </w:pPr>
  </w:style>
  <w:style w:type="paragraph" w:customStyle="1" w:styleId="zmwu">
    <w:name w:val="zm_w_§_§_u"/>
    <w:basedOn w:val="zmw1"/>
    <w:autoRedefine/>
    <w:rsid w:val="00513458"/>
    <w:pPr>
      <w:numPr>
        <w:ilvl w:val="2"/>
      </w:numPr>
    </w:pPr>
  </w:style>
  <w:style w:type="paragraph" w:customStyle="1" w:styleId="zmwp">
    <w:name w:val="zm_w_§_§_p"/>
    <w:basedOn w:val="zmwu"/>
    <w:rsid w:val="00513458"/>
    <w:pPr>
      <w:numPr>
        <w:ilvl w:val="3"/>
      </w:numPr>
    </w:pPr>
  </w:style>
  <w:style w:type="paragraph" w:customStyle="1" w:styleId="zmwl">
    <w:name w:val="zm_w_§_§_l"/>
    <w:basedOn w:val="zmwp"/>
    <w:rsid w:val="00513458"/>
    <w:pPr>
      <w:numPr>
        <w:ilvl w:val="4"/>
      </w:numPr>
    </w:pPr>
  </w:style>
  <w:style w:type="paragraph" w:customStyle="1" w:styleId="zmwt">
    <w:name w:val="zm_w_§_§_t"/>
    <w:basedOn w:val="zmwl"/>
    <w:rsid w:val="00513458"/>
    <w:pPr>
      <w:numPr>
        <w:ilvl w:val="5"/>
      </w:numPr>
    </w:pPr>
  </w:style>
  <w:style w:type="paragraph" w:customStyle="1" w:styleId="Styl">
    <w:name w:val="Styl"/>
    <w:rsid w:val="00E9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45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567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A121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16</cp:revision>
  <cp:lastPrinted>2013-11-26T11:51:00Z</cp:lastPrinted>
  <dcterms:created xsi:type="dcterms:W3CDTF">2013-11-26T08:31:00Z</dcterms:created>
  <dcterms:modified xsi:type="dcterms:W3CDTF">2013-11-27T06:57:00Z</dcterms:modified>
</cp:coreProperties>
</file>